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B5" w:rsidRPr="00AE118A" w:rsidRDefault="000477B5" w:rsidP="000477B5">
      <w:pPr>
        <w:pStyle w:val="a3"/>
        <w:jc w:val="center"/>
        <w:rPr>
          <w:rFonts w:ascii="Times New Roman" w:hAnsi="Times New Roman" w:cs="Times New Roman"/>
          <w:color w:val="FF0066"/>
          <w:sz w:val="72"/>
          <w:szCs w:val="72"/>
        </w:rPr>
      </w:pPr>
      <w:r w:rsidRPr="00AE118A">
        <w:rPr>
          <w:rFonts w:ascii="Times New Roman" w:hAnsi="Times New Roman" w:cs="Times New Roman"/>
          <w:color w:val="FF0066"/>
          <w:sz w:val="72"/>
          <w:szCs w:val="72"/>
        </w:rPr>
        <w:t>Объединение</w:t>
      </w:r>
    </w:p>
    <w:p w:rsidR="000477B5" w:rsidRDefault="000477B5" w:rsidP="000477B5">
      <w:pPr>
        <w:pStyle w:val="a3"/>
        <w:jc w:val="center"/>
        <w:rPr>
          <w:rFonts w:ascii="Times New Roman" w:hAnsi="Times New Roman" w:cs="Times New Roman"/>
          <w:color w:val="FF0066"/>
          <w:sz w:val="72"/>
          <w:szCs w:val="72"/>
        </w:rPr>
      </w:pPr>
      <w:r>
        <w:rPr>
          <w:rFonts w:ascii="Times New Roman" w:hAnsi="Times New Roman" w:cs="Times New Roman"/>
          <w:color w:val="FF0066"/>
          <w:sz w:val="72"/>
          <w:szCs w:val="72"/>
        </w:rPr>
        <w:t>«Сольное</w:t>
      </w:r>
      <w:r w:rsidRPr="00AE118A">
        <w:rPr>
          <w:rFonts w:ascii="Times New Roman" w:hAnsi="Times New Roman" w:cs="Times New Roman"/>
          <w:color w:val="FF0066"/>
          <w:sz w:val="72"/>
          <w:szCs w:val="72"/>
        </w:rPr>
        <w:t xml:space="preserve"> пение»</w:t>
      </w:r>
    </w:p>
    <w:p w:rsidR="000477B5" w:rsidRDefault="000477B5" w:rsidP="000477B5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6661E">
        <w:rPr>
          <w:rFonts w:ascii="Times New Roman" w:hAnsi="Times New Roman" w:cs="Times New Roman"/>
          <w:color w:val="002060"/>
          <w:sz w:val="28"/>
          <w:szCs w:val="28"/>
        </w:rPr>
        <w:t>(1 год обучения)</w:t>
      </w:r>
    </w:p>
    <w:p w:rsidR="000477B5" w:rsidRDefault="000477B5" w:rsidP="000477B5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9BA">
        <w:rPr>
          <w:rFonts w:ascii="Times New Roman" w:hAnsi="Times New Roman" w:cs="Times New Roman"/>
          <w:sz w:val="28"/>
          <w:szCs w:val="28"/>
        </w:rPr>
        <w:t>(Зуйкова Арина)</w:t>
      </w:r>
    </w:p>
    <w:p w:rsidR="000477B5" w:rsidRPr="00086EF9" w:rsidRDefault="000477B5" w:rsidP="000477B5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086EF9">
        <w:rPr>
          <w:rFonts w:ascii="Times New Roman" w:hAnsi="Times New Roman"/>
          <w:b/>
          <w:color w:val="FF0000"/>
          <w:sz w:val="32"/>
          <w:szCs w:val="32"/>
          <w:highlight w:val="yellow"/>
        </w:rPr>
        <w:t>07.04.2020</w:t>
      </w:r>
    </w:p>
    <w:p w:rsidR="000477B5" w:rsidRDefault="000477B5" w:rsidP="000477B5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D49BA">
        <w:rPr>
          <w:rFonts w:ascii="Times New Roman" w:hAnsi="Times New Roman" w:cs="Times New Roman"/>
          <w:b/>
          <w:color w:val="002060"/>
          <w:sz w:val="28"/>
          <w:szCs w:val="28"/>
        </w:rPr>
        <w:t>ТЕМА 3 «Формирование детского голоса»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0477B5" w:rsidRPr="002D49BA" w:rsidRDefault="000477B5" w:rsidP="000477B5">
      <w:pPr>
        <w:pStyle w:val="a3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0477B5" w:rsidRPr="002D49BA" w:rsidRDefault="000477B5" w:rsidP="000477B5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D49BA">
        <w:rPr>
          <w:rFonts w:ascii="Times New Roman" w:hAnsi="Times New Roman" w:cs="Times New Roman"/>
          <w:b/>
          <w:color w:val="002060"/>
          <w:sz w:val="28"/>
          <w:szCs w:val="28"/>
        </w:rPr>
        <w:t>Тема занятия «Основные положения концентрического метода пения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  <w:r w:rsidRPr="002D49BA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0477B5" w:rsidRDefault="000477B5" w:rsidP="000477B5">
      <w:pPr>
        <w:spacing w:after="0"/>
        <w:rPr>
          <w:rFonts w:ascii="Times New Roman" w:hAnsi="Times New Roman"/>
          <w:b/>
          <w:sz w:val="28"/>
          <w:szCs w:val="28"/>
        </w:rPr>
      </w:pPr>
      <w:r w:rsidRPr="00162A6C">
        <w:rPr>
          <w:rFonts w:ascii="Times New Roman" w:hAnsi="Times New Roman"/>
          <w:b/>
          <w:sz w:val="28"/>
          <w:szCs w:val="28"/>
        </w:rPr>
        <w:t>Теоретическая работа:</w:t>
      </w:r>
    </w:p>
    <w:p w:rsidR="000477B5" w:rsidRPr="0087198B" w:rsidRDefault="000477B5" w:rsidP="000477B5">
      <w:pPr>
        <w:rPr>
          <w:rFonts w:ascii="Times New Roman" w:hAnsi="Times New Roman" w:cs="Times New Roman"/>
          <w:sz w:val="28"/>
          <w:szCs w:val="28"/>
        </w:rPr>
      </w:pPr>
      <w:r w:rsidRPr="00E1390E"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обучающийся</w:t>
      </w:r>
      <w:r w:rsidRPr="00E03D09">
        <w:rPr>
          <w:rFonts w:ascii="Times New Roman" w:hAnsi="Times New Roman" w:cs="Times New Roman"/>
          <w:sz w:val="28"/>
          <w:szCs w:val="28"/>
        </w:rPr>
        <w:t xml:space="preserve"> объ</w:t>
      </w:r>
      <w:r>
        <w:rPr>
          <w:rFonts w:ascii="Times New Roman" w:hAnsi="Times New Roman" w:cs="Times New Roman"/>
          <w:sz w:val="28"/>
          <w:szCs w:val="28"/>
        </w:rPr>
        <w:t>единения по интересам «Сольное</w:t>
      </w:r>
      <w:r w:rsidRPr="00E03D09">
        <w:rPr>
          <w:rFonts w:ascii="Times New Roman" w:hAnsi="Times New Roman" w:cs="Times New Roman"/>
          <w:sz w:val="28"/>
          <w:szCs w:val="28"/>
        </w:rPr>
        <w:t xml:space="preserve"> пение»! </w:t>
      </w:r>
      <w:r>
        <w:rPr>
          <w:rFonts w:ascii="Times New Roman" w:hAnsi="Times New Roman" w:cs="Times New Roman"/>
          <w:sz w:val="28"/>
          <w:szCs w:val="28"/>
        </w:rPr>
        <w:t>Для ознакомления с темой занятия рекомендую Вам прочесть</w:t>
      </w:r>
      <w:r w:rsidRPr="0087198B">
        <w:rPr>
          <w:rFonts w:ascii="Times New Roman" w:hAnsi="Times New Roman" w:cs="Times New Roman"/>
          <w:sz w:val="28"/>
          <w:szCs w:val="28"/>
        </w:rPr>
        <w:t xml:space="preserve"> лекцию</w:t>
      </w:r>
      <w:r>
        <w:rPr>
          <w:rFonts w:ascii="Times New Roman" w:hAnsi="Times New Roman" w:cs="Times New Roman"/>
          <w:sz w:val="28"/>
          <w:szCs w:val="28"/>
        </w:rPr>
        <w:t>, где Вы познакомитесь с данным методом пения.</w:t>
      </w:r>
    </w:p>
    <w:p w:rsidR="000477B5" w:rsidRDefault="000477B5" w:rsidP="000477B5">
      <w:pPr>
        <w:spacing w:after="0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   </w:t>
      </w:r>
      <w:r w:rsidRPr="0087198B">
        <w:rPr>
          <w:rStyle w:val="a7"/>
          <w:rFonts w:ascii="Times New Roman" w:hAnsi="Times New Roman" w:cs="Times New Roman"/>
          <w:sz w:val="28"/>
          <w:szCs w:val="28"/>
        </w:rPr>
        <w:t>Лекция</w:t>
      </w:r>
      <w:r>
        <w:rPr>
          <w:rStyle w:val="a7"/>
          <w:rFonts w:ascii="Times New Roman" w:hAnsi="Times New Roman" w:cs="Times New Roman"/>
          <w:sz w:val="28"/>
          <w:szCs w:val="28"/>
        </w:rPr>
        <w:t>:</w:t>
      </w:r>
    </w:p>
    <w:p w:rsidR="000477B5" w:rsidRPr="00C03138" w:rsidRDefault="000477B5" w:rsidP="000477B5">
      <w:pPr>
        <w:rPr>
          <w:rStyle w:val="a7"/>
          <w:rFonts w:ascii="Times New Roman" w:hAnsi="Times New Roman" w:cs="Times New Roman"/>
          <w:bCs w:val="0"/>
          <w:color w:val="002060"/>
          <w:sz w:val="28"/>
          <w:szCs w:val="28"/>
        </w:rPr>
      </w:pPr>
      <w:r w:rsidRPr="0087198B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C03138">
        <w:rPr>
          <w:rFonts w:ascii="Times New Roman" w:hAnsi="Times New Roman" w:cs="Times New Roman"/>
          <w:b/>
          <w:sz w:val="28"/>
          <w:szCs w:val="28"/>
        </w:rPr>
        <w:t>«Основные положения концентрического метода пения»</w:t>
      </w:r>
    </w:p>
    <w:p w:rsidR="000477B5" w:rsidRDefault="000477B5" w:rsidP="00047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98B">
        <w:rPr>
          <w:rFonts w:ascii="Times New Roman" w:hAnsi="Times New Roman" w:cs="Times New Roman"/>
          <w:sz w:val="28"/>
          <w:szCs w:val="28"/>
        </w:rPr>
        <w:t xml:space="preserve"> Методом обучения называется совокупность приемов и спо</w:t>
      </w:r>
      <w:r w:rsidRPr="0087198B">
        <w:rPr>
          <w:rFonts w:ascii="Times New Roman" w:hAnsi="Times New Roman" w:cs="Times New Roman"/>
          <w:sz w:val="28"/>
          <w:szCs w:val="28"/>
        </w:rPr>
        <w:softHyphen/>
        <w:t>собов, при помощи которых педагог, опираясь на сознательность и активность ученика, вооружает его знаниями и навыками и вме</w:t>
      </w:r>
      <w:r w:rsidRPr="0087198B">
        <w:rPr>
          <w:rFonts w:ascii="Times New Roman" w:hAnsi="Times New Roman" w:cs="Times New Roman"/>
          <w:sz w:val="28"/>
          <w:szCs w:val="28"/>
        </w:rPr>
        <w:softHyphen/>
        <w:t>сте с тем способствует его воспитанию и развитию.</w:t>
      </w:r>
    </w:p>
    <w:p w:rsidR="000477B5" w:rsidRPr="0087198B" w:rsidRDefault="000477B5" w:rsidP="000477B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477B5" w:rsidRPr="0087198B" w:rsidRDefault="000477B5" w:rsidP="00047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98B">
        <w:rPr>
          <w:rStyle w:val="a7"/>
          <w:rFonts w:ascii="Times New Roman" w:hAnsi="Times New Roman" w:cs="Times New Roman"/>
          <w:sz w:val="28"/>
          <w:szCs w:val="28"/>
        </w:rPr>
        <w:t>Концентрический метод</w:t>
      </w:r>
    </w:p>
    <w:p w:rsidR="000477B5" w:rsidRPr="0087198B" w:rsidRDefault="000477B5" w:rsidP="00047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98B">
        <w:rPr>
          <w:rFonts w:ascii="Times New Roman" w:hAnsi="Times New Roman" w:cs="Times New Roman"/>
          <w:sz w:val="28"/>
          <w:szCs w:val="28"/>
        </w:rPr>
        <w:t>Основоположником этого метода, как и русской вокальной шко</w:t>
      </w:r>
      <w:r w:rsidRPr="0087198B">
        <w:rPr>
          <w:rFonts w:ascii="Times New Roman" w:hAnsi="Times New Roman" w:cs="Times New Roman"/>
          <w:sz w:val="28"/>
          <w:szCs w:val="28"/>
        </w:rPr>
        <w:softHyphen/>
        <w:t>лы, считается замечательный композитор и вокальный педагог М. И. Глинка.</w:t>
      </w:r>
    </w:p>
    <w:p w:rsidR="000477B5" w:rsidRPr="0087198B" w:rsidRDefault="000477B5" w:rsidP="00047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98B">
        <w:rPr>
          <w:rFonts w:ascii="Times New Roman" w:hAnsi="Times New Roman" w:cs="Times New Roman"/>
          <w:sz w:val="28"/>
          <w:szCs w:val="28"/>
        </w:rPr>
        <w:t xml:space="preserve">Когда ставится цель развития певческого голоса, в вокальной практике принято </w:t>
      </w:r>
      <w:proofErr w:type="gramStart"/>
      <w:r w:rsidRPr="0087198B">
        <w:rPr>
          <w:rFonts w:ascii="Times New Roman" w:hAnsi="Times New Roman" w:cs="Times New Roman"/>
          <w:sz w:val="28"/>
          <w:szCs w:val="28"/>
        </w:rPr>
        <w:t>ориентироваться</w:t>
      </w:r>
      <w:proofErr w:type="gramEnd"/>
      <w:r w:rsidRPr="0087198B">
        <w:rPr>
          <w:rFonts w:ascii="Times New Roman" w:hAnsi="Times New Roman" w:cs="Times New Roman"/>
          <w:sz w:val="28"/>
          <w:szCs w:val="28"/>
        </w:rPr>
        <w:t xml:space="preserve"> прежде всего на метод обуче</w:t>
      </w:r>
      <w:r w:rsidRPr="0087198B">
        <w:rPr>
          <w:rFonts w:ascii="Times New Roman" w:hAnsi="Times New Roman" w:cs="Times New Roman"/>
          <w:sz w:val="28"/>
          <w:szCs w:val="28"/>
        </w:rPr>
        <w:softHyphen/>
        <w:t>ния, получивший название «концентрический». Этот метод мож</w:t>
      </w:r>
      <w:r w:rsidRPr="0087198B">
        <w:rPr>
          <w:rFonts w:ascii="Times New Roman" w:hAnsi="Times New Roman" w:cs="Times New Roman"/>
          <w:sz w:val="28"/>
          <w:szCs w:val="28"/>
        </w:rPr>
        <w:softHyphen/>
        <w:t>но назвать универсальным, так как он лежит в основе методичес</w:t>
      </w:r>
      <w:r w:rsidRPr="0087198B">
        <w:rPr>
          <w:rFonts w:ascii="Times New Roman" w:hAnsi="Times New Roman" w:cs="Times New Roman"/>
          <w:sz w:val="28"/>
          <w:szCs w:val="28"/>
        </w:rPr>
        <w:softHyphen/>
        <w:t xml:space="preserve">ких систем разных авторов и используется для работы как </w:t>
      </w:r>
      <w:proofErr w:type="gramStart"/>
      <w:r w:rsidRPr="0087198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7198B">
        <w:rPr>
          <w:rFonts w:ascii="Times New Roman" w:hAnsi="Times New Roman" w:cs="Times New Roman"/>
          <w:sz w:val="28"/>
          <w:szCs w:val="28"/>
        </w:rPr>
        <w:t xml:space="preserve"> взрослыми, так и с детскими голосами.</w:t>
      </w:r>
    </w:p>
    <w:p w:rsidR="000477B5" w:rsidRPr="0087198B" w:rsidRDefault="000477B5" w:rsidP="00047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98B">
        <w:rPr>
          <w:rFonts w:ascii="Times New Roman" w:hAnsi="Times New Roman" w:cs="Times New Roman"/>
          <w:sz w:val="28"/>
          <w:szCs w:val="28"/>
        </w:rPr>
        <w:t>М. И. Глинка рекомендовал «...</w:t>
      </w:r>
      <w:proofErr w:type="gramStart"/>
      <w:r w:rsidRPr="0087198B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87198B">
        <w:rPr>
          <w:rFonts w:ascii="Times New Roman" w:hAnsi="Times New Roman" w:cs="Times New Roman"/>
          <w:sz w:val="28"/>
          <w:szCs w:val="28"/>
        </w:rPr>
        <w:t xml:space="preserve"> усовершенствовать натураль</w:t>
      </w:r>
      <w:r w:rsidRPr="0087198B">
        <w:rPr>
          <w:rFonts w:ascii="Times New Roman" w:hAnsi="Times New Roman" w:cs="Times New Roman"/>
          <w:sz w:val="28"/>
          <w:szCs w:val="28"/>
        </w:rPr>
        <w:softHyphen/>
        <w:t>ные тоны, т.е. без всякого усилия берущиеся». «...Упражнения раз</w:t>
      </w:r>
      <w:r w:rsidRPr="0087198B">
        <w:rPr>
          <w:rFonts w:ascii="Times New Roman" w:hAnsi="Times New Roman" w:cs="Times New Roman"/>
          <w:sz w:val="28"/>
          <w:szCs w:val="28"/>
        </w:rPr>
        <w:softHyphen/>
        <w:t>виваются от тонов натуральных, центра голоса, на которых держится спокойная речь человека, к тонам, окружающим центр голоса»</w:t>
      </w:r>
      <w:r w:rsidRPr="0087198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7198B">
        <w:rPr>
          <w:rFonts w:ascii="Times New Roman" w:hAnsi="Times New Roman" w:cs="Times New Roman"/>
          <w:sz w:val="28"/>
          <w:szCs w:val="28"/>
        </w:rPr>
        <w:t>.</w:t>
      </w:r>
    </w:p>
    <w:p w:rsidR="000477B5" w:rsidRPr="0087198B" w:rsidRDefault="000477B5" w:rsidP="00047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98B">
        <w:rPr>
          <w:rFonts w:ascii="Times New Roman" w:hAnsi="Times New Roman" w:cs="Times New Roman"/>
          <w:sz w:val="28"/>
          <w:szCs w:val="28"/>
        </w:rPr>
        <w:t xml:space="preserve">Из приведенной </w:t>
      </w:r>
      <w:proofErr w:type="gramStart"/>
      <w:r w:rsidRPr="0087198B">
        <w:rPr>
          <w:rFonts w:ascii="Times New Roman" w:hAnsi="Times New Roman" w:cs="Times New Roman"/>
          <w:sz w:val="28"/>
          <w:szCs w:val="28"/>
        </w:rPr>
        <w:t>цитаты</w:t>
      </w:r>
      <w:proofErr w:type="gramEnd"/>
      <w:r w:rsidRPr="0087198B">
        <w:rPr>
          <w:rFonts w:ascii="Times New Roman" w:hAnsi="Times New Roman" w:cs="Times New Roman"/>
          <w:sz w:val="28"/>
          <w:szCs w:val="28"/>
        </w:rPr>
        <w:t xml:space="preserve"> очевидно, что центр голоса расположен в диапазоне спокойной речи. Когда человек взволнован, он гово</w:t>
      </w:r>
      <w:r w:rsidRPr="0087198B">
        <w:rPr>
          <w:rFonts w:ascii="Times New Roman" w:hAnsi="Times New Roman" w:cs="Times New Roman"/>
          <w:sz w:val="28"/>
          <w:szCs w:val="28"/>
        </w:rPr>
        <w:softHyphen/>
        <w:t>рит возвышенным голосом, а когда находится в подавленном со</w:t>
      </w:r>
      <w:r w:rsidRPr="0087198B">
        <w:rPr>
          <w:rFonts w:ascii="Times New Roman" w:hAnsi="Times New Roman" w:cs="Times New Roman"/>
          <w:sz w:val="28"/>
          <w:szCs w:val="28"/>
        </w:rPr>
        <w:softHyphen/>
        <w:t>стоянии, то голос его звучит на более низких тонах. Следователь</w:t>
      </w:r>
      <w:r w:rsidRPr="0087198B">
        <w:rPr>
          <w:rFonts w:ascii="Times New Roman" w:hAnsi="Times New Roman" w:cs="Times New Roman"/>
          <w:sz w:val="28"/>
          <w:szCs w:val="28"/>
        </w:rPr>
        <w:softHyphen/>
        <w:t xml:space="preserve">но, чтобы определить высоту </w:t>
      </w:r>
      <w:proofErr w:type="spellStart"/>
      <w:r w:rsidRPr="0087198B">
        <w:rPr>
          <w:rFonts w:ascii="Times New Roman" w:hAnsi="Times New Roman" w:cs="Times New Roman"/>
          <w:sz w:val="28"/>
          <w:szCs w:val="28"/>
        </w:rPr>
        <w:t>примарных</w:t>
      </w:r>
      <w:proofErr w:type="spellEnd"/>
      <w:r w:rsidRPr="0087198B">
        <w:rPr>
          <w:rFonts w:ascii="Times New Roman" w:hAnsi="Times New Roman" w:cs="Times New Roman"/>
          <w:sz w:val="28"/>
          <w:szCs w:val="28"/>
        </w:rPr>
        <w:t xml:space="preserve"> тонов голоса ученика, нужно внимательно прислушаться к его речи и установить зону ее звучания, т. е. определить речевой диапазон.</w:t>
      </w:r>
    </w:p>
    <w:p w:rsidR="000477B5" w:rsidRPr="0087198B" w:rsidRDefault="000477B5" w:rsidP="00047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98B">
        <w:rPr>
          <w:rFonts w:ascii="Times New Roman" w:hAnsi="Times New Roman" w:cs="Times New Roman"/>
          <w:sz w:val="28"/>
          <w:szCs w:val="28"/>
        </w:rPr>
        <w:lastRenderedPageBreak/>
        <w:t>Концентрический метод широко используется в современной вокальной практике. Он основан на ряде положений:</w:t>
      </w:r>
    </w:p>
    <w:p w:rsidR="000477B5" w:rsidRPr="0087198B" w:rsidRDefault="000477B5" w:rsidP="00047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98B">
        <w:rPr>
          <w:rFonts w:ascii="Times New Roman" w:hAnsi="Times New Roman" w:cs="Times New Roman"/>
          <w:sz w:val="28"/>
          <w:szCs w:val="28"/>
        </w:rPr>
        <w:t>• плавное пение и без придыхания;</w:t>
      </w:r>
    </w:p>
    <w:p w:rsidR="000477B5" w:rsidRPr="0087198B" w:rsidRDefault="000477B5" w:rsidP="00047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98B">
        <w:rPr>
          <w:rFonts w:ascii="Times New Roman" w:hAnsi="Times New Roman" w:cs="Times New Roman"/>
          <w:sz w:val="28"/>
          <w:szCs w:val="28"/>
        </w:rPr>
        <w:t>• при вокализации на гласную, например а, должна звучать чи</w:t>
      </w:r>
      <w:r w:rsidRPr="0087198B">
        <w:rPr>
          <w:rFonts w:ascii="Times New Roman" w:hAnsi="Times New Roman" w:cs="Times New Roman"/>
          <w:sz w:val="28"/>
          <w:szCs w:val="28"/>
        </w:rPr>
        <w:softHyphen/>
        <w:t>стая фонема;</w:t>
      </w:r>
    </w:p>
    <w:p w:rsidR="000477B5" w:rsidRPr="0087198B" w:rsidRDefault="000477B5" w:rsidP="00047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98B">
        <w:rPr>
          <w:rFonts w:ascii="Times New Roman" w:hAnsi="Times New Roman" w:cs="Times New Roman"/>
          <w:sz w:val="28"/>
          <w:szCs w:val="28"/>
        </w:rPr>
        <w:t>• непринужденное пение, свобода голосообразования;</w:t>
      </w:r>
    </w:p>
    <w:p w:rsidR="000477B5" w:rsidRPr="0087198B" w:rsidRDefault="000477B5" w:rsidP="00047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98B">
        <w:rPr>
          <w:rFonts w:ascii="Times New Roman" w:hAnsi="Times New Roman" w:cs="Times New Roman"/>
          <w:sz w:val="28"/>
          <w:szCs w:val="28"/>
        </w:rPr>
        <w:t>• при пении рот открывать умеренно;</w:t>
      </w:r>
    </w:p>
    <w:p w:rsidR="000477B5" w:rsidRPr="0087198B" w:rsidRDefault="000477B5" w:rsidP="00047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98B">
        <w:rPr>
          <w:rFonts w:ascii="Times New Roman" w:hAnsi="Times New Roman" w:cs="Times New Roman"/>
          <w:sz w:val="28"/>
          <w:szCs w:val="28"/>
        </w:rPr>
        <w:t>• не делать никаких гримас и усилий;</w:t>
      </w:r>
    </w:p>
    <w:p w:rsidR="000477B5" w:rsidRPr="0087198B" w:rsidRDefault="000477B5" w:rsidP="00047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98B">
        <w:rPr>
          <w:rFonts w:ascii="Times New Roman" w:hAnsi="Times New Roman" w:cs="Times New Roman"/>
          <w:sz w:val="28"/>
          <w:szCs w:val="28"/>
        </w:rPr>
        <w:t>• петь не громко и не тихо;</w:t>
      </w:r>
    </w:p>
    <w:p w:rsidR="000477B5" w:rsidRPr="0087198B" w:rsidRDefault="000477B5" w:rsidP="00047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98B">
        <w:rPr>
          <w:rFonts w:ascii="Times New Roman" w:hAnsi="Times New Roman" w:cs="Times New Roman"/>
          <w:sz w:val="28"/>
          <w:szCs w:val="28"/>
        </w:rPr>
        <w:t>• уметь долго тянуть ноту ровным по силе голосом;</w:t>
      </w:r>
    </w:p>
    <w:p w:rsidR="000477B5" w:rsidRPr="0087198B" w:rsidRDefault="000477B5" w:rsidP="00047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98B">
        <w:rPr>
          <w:rFonts w:ascii="Times New Roman" w:hAnsi="Times New Roman" w:cs="Times New Roman"/>
          <w:sz w:val="28"/>
          <w:szCs w:val="28"/>
        </w:rPr>
        <w:t>• петь звукоряд вниз и вверх ровным по тембру звуком;</w:t>
      </w:r>
    </w:p>
    <w:p w:rsidR="000477B5" w:rsidRPr="0087198B" w:rsidRDefault="000477B5" w:rsidP="00047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98B">
        <w:rPr>
          <w:rFonts w:ascii="Times New Roman" w:hAnsi="Times New Roman" w:cs="Times New Roman"/>
          <w:sz w:val="28"/>
          <w:szCs w:val="28"/>
        </w:rPr>
        <w:t xml:space="preserve">• без </w:t>
      </w:r>
      <w:proofErr w:type="spellStart"/>
      <w:r w:rsidRPr="0087198B">
        <w:rPr>
          <w:rFonts w:ascii="Times New Roman" w:hAnsi="Times New Roman" w:cs="Times New Roman"/>
          <w:sz w:val="28"/>
          <w:szCs w:val="28"/>
        </w:rPr>
        <w:t>portamento</w:t>
      </w:r>
      <w:proofErr w:type="spellEnd"/>
      <w:r w:rsidRPr="0087198B">
        <w:rPr>
          <w:rFonts w:ascii="Times New Roman" w:hAnsi="Times New Roman" w:cs="Times New Roman"/>
          <w:sz w:val="28"/>
          <w:szCs w:val="28"/>
        </w:rPr>
        <w:t>, т.е. некрасивых «подъездов», прямо попадать</w:t>
      </w:r>
    </w:p>
    <w:p w:rsidR="000477B5" w:rsidRPr="0087198B" w:rsidRDefault="000477B5" w:rsidP="00047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98B">
        <w:rPr>
          <w:rFonts w:ascii="Times New Roman" w:hAnsi="Times New Roman" w:cs="Times New Roman"/>
          <w:sz w:val="28"/>
          <w:szCs w:val="28"/>
        </w:rPr>
        <w:t>в ноту;</w:t>
      </w:r>
    </w:p>
    <w:p w:rsidR="000477B5" w:rsidRPr="0087198B" w:rsidRDefault="000477B5" w:rsidP="00047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98B">
        <w:rPr>
          <w:rFonts w:ascii="Times New Roman" w:hAnsi="Times New Roman" w:cs="Times New Roman"/>
          <w:sz w:val="28"/>
          <w:szCs w:val="28"/>
        </w:rPr>
        <w:t>• соблюдать последовательность заданий при построении во</w:t>
      </w:r>
      <w:r w:rsidRPr="0087198B">
        <w:rPr>
          <w:rFonts w:ascii="Times New Roman" w:hAnsi="Times New Roman" w:cs="Times New Roman"/>
          <w:sz w:val="28"/>
          <w:szCs w:val="28"/>
        </w:rPr>
        <w:softHyphen/>
        <w:t>кальных упражнений: сначала упражнения строятся на одном зву</w:t>
      </w:r>
      <w:r w:rsidRPr="0087198B">
        <w:rPr>
          <w:rFonts w:ascii="Times New Roman" w:hAnsi="Times New Roman" w:cs="Times New Roman"/>
          <w:sz w:val="28"/>
          <w:szCs w:val="28"/>
        </w:rPr>
        <w:softHyphen/>
        <w:t xml:space="preserve">ке в пределах </w:t>
      </w:r>
      <w:proofErr w:type="spellStart"/>
      <w:r w:rsidRPr="0087198B">
        <w:rPr>
          <w:rFonts w:ascii="Times New Roman" w:hAnsi="Times New Roman" w:cs="Times New Roman"/>
          <w:sz w:val="28"/>
          <w:szCs w:val="28"/>
        </w:rPr>
        <w:t>примарной</w:t>
      </w:r>
      <w:proofErr w:type="spellEnd"/>
      <w:r w:rsidRPr="0087198B">
        <w:rPr>
          <w:rFonts w:ascii="Times New Roman" w:hAnsi="Times New Roman" w:cs="Times New Roman"/>
          <w:sz w:val="28"/>
          <w:szCs w:val="28"/>
        </w:rPr>
        <w:t xml:space="preserve"> зоны, затем на двух, рядом расположен</w:t>
      </w:r>
      <w:r w:rsidRPr="0087198B">
        <w:rPr>
          <w:rFonts w:ascii="Times New Roman" w:hAnsi="Times New Roman" w:cs="Times New Roman"/>
          <w:sz w:val="28"/>
          <w:szCs w:val="28"/>
        </w:rPr>
        <w:softHyphen/>
        <w:t>ных, которые необходимо плавно соединять, следующий этап — тетрахорды как подготовка к скачкам, затем постепенно расширяю</w:t>
      </w:r>
      <w:r w:rsidRPr="0087198B">
        <w:rPr>
          <w:rFonts w:ascii="Times New Roman" w:hAnsi="Times New Roman" w:cs="Times New Roman"/>
          <w:sz w:val="28"/>
          <w:szCs w:val="28"/>
        </w:rPr>
        <w:softHyphen/>
        <w:t xml:space="preserve">щиеся скачки с последующим </w:t>
      </w:r>
      <w:proofErr w:type="spellStart"/>
      <w:r w:rsidRPr="0087198B">
        <w:rPr>
          <w:rFonts w:ascii="Times New Roman" w:hAnsi="Times New Roman" w:cs="Times New Roman"/>
          <w:sz w:val="28"/>
          <w:szCs w:val="28"/>
        </w:rPr>
        <w:t>поступенным</w:t>
      </w:r>
      <w:proofErr w:type="spellEnd"/>
      <w:r w:rsidRPr="0087198B">
        <w:rPr>
          <w:rFonts w:ascii="Times New Roman" w:hAnsi="Times New Roman" w:cs="Times New Roman"/>
          <w:sz w:val="28"/>
          <w:szCs w:val="28"/>
        </w:rPr>
        <w:t xml:space="preserve"> заполнением, затем арпеджио и гаммы;</w:t>
      </w:r>
    </w:p>
    <w:p w:rsidR="000477B5" w:rsidRPr="0087198B" w:rsidRDefault="000477B5" w:rsidP="00047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98B">
        <w:rPr>
          <w:rFonts w:ascii="Times New Roman" w:hAnsi="Times New Roman" w:cs="Times New Roman"/>
          <w:sz w:val="28"/>
          <w:szCs w:val="28"/>
        </w:rPr>
        <w:t>• нельзя допускать, чтобы ученики уставали, так как кроме пор</w:t>
      </w:r>
      <w:r w:rsidRPr="0087198B">
        <w:rPr>
          <w:rFonts w:ascii="Times New Roman" w:hAnsi="Times New Roman" w:cs="Times New Roman"/>
          <w:sz w:val="28"/>
          <w:szCs w:val="28"/>
        </w:rPr>
        <w:softHyphen/>
        <w:t>чи голоса это ничего не принесет; петь четверть часа со вниманием значительно эффективнее, чем четыре часа без него.</w:t>
      </w:r>
    </w:p>
    <w:p w:rsidR="000477B5" w:rsidRPr="0087198B" w:rsidRDefault="000477B5" w:rsidP="00047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98B">
        <w:rPr>
          <w:rFonts w:ascii="Times New Roman" w:hAnsi="Times New Roman" w:cs="Times New Roman"/>
          <w:sz w:val="28"/>
          <w:szCs w:val="28"/>
        </w:rPr>
        <w:t xml:space="preserve">Все эти советы можно считать универсальными, так как они в полной мере относятся к работе не только </w:t>
      </w:r>
      <w:proofErr w:type="gramStart"/>
      <w:r w:rsidRPr="0087198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7198B">
        <w:rPr>
          <w:rFonts w:ascii="Times New Roman" w:hAnsi="Times New Roman" w:cs="Times New Roman"/>
          <w:sz w:val="28"/>
          <w:szCs w:val="28"/>
        </w:rPr>
        <w:t xml:space="preserve"> взрослыми, по и с детскими голосами.</w:t>
      </w:r>
    </w:p>
    <w:p w:rsidR="000477B5" w:rsidRDefault="000477B5" w:rsidP="00047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98B">
        <w:rPr>
          <w:rFonts w:ascii="Times New Roman" w:hAnsi="Times New Roman" w:cs="Times New Roman"/>
          <w:sz w:val="28"/>
          <w:szCs w:val="28"/>
        </w:rPr>
        <w:t>Вместе с тем, что касается самой сути метода — постепенного расширения звукового диапазона голоса концентрическими кру</w:t>
      </w:r>
      <w:r w:rsidRPr="0087198B">
        <w:rPr>
          <w:rFonts w:ascii="Times New Roman" w:hAnsi="Times New Roman" w:cs="Times New Roman"/>
          <w:sz w:val="28"/>
          <w:szCs w:val="28"/>
        </w:rPr>
        <w:softHyphen/>
        <w:t>гами вокруг его центра, — то в работе с детьми - «</w:t>
      </w:r>
      <w:proofErr w:type="spellStart"/>
      <w:r w:rsidRPr="0087198B">
        <w:rPr>
          <w:rFonts w:ascii="Times New Roman" w:hAnsi="Times New Roman" w:cs="Times New Roman"/>
          <w:sz w:val="28"/>
          <w:szCs w:val="28"/>
        </w:rPr>
        <w:t>гудошниками</w:t>
      </w:r>
      <w:proofErr w:type="spellEnd"/>
      <w:r w:rsidRPr="0087198B">
        <w:rPr>
          <w:rFonts w:ascii="Times New Roman" w:hAnsi="Times New Roman" w:cs="Times New Roman"/>
          <w:sz w:val="28"/>
          <w:szCs w:val="28"/>
        </w:rPr>
        <w:t>» или взрослыми учениками с не выявленными вокальными способнос</w:t>
      </w:r>
      <w:r w:rsidRPr="0087198B">
        <w:rPr>
          <w:rFonts w:ascii="Times New Roman" w:hAnsi="Times New Roman" w:cs="Times New Roman"/>
          <w:sz w:val="28"/>
          <w:szCs w:val="28"/>
        </w:rPr>
        <w:softHyphen/>
        <w:t xml:space="preserve">тями он не совсем подходит. В таких случаях возможны и другие </w:t>
      </w:r>
      <w:proofErr w:type="gramStart"/>
      <w:r w:rsidRPr="0087198B"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87198B">
        <w:rPr>
          <w:rFonts w:ascii="Times New Roman" w:hAnsi="Times New Roman" w:cs="Times New Roman"/>
          <w:sz w:val="28"/>
          <w:szCs w:val="28"/>
        </w:rPr>
        <w:t>, связанные с регистровой перестройкой голосообразования. Однако сказанное относится только к началь</w:t>
      </w:r>
      <w:r w:rsidRPr="0087198B">
        <w:rPr>
          <w:rFonts w:ascii="Times New Roman" w:hAnsi="Times New Roman" w:cs="Times New Roman"/>
          <w:sz w:val="28"/>
          <w:szCs w:val="28"/>
        </w:rPr>
        <w:softHyphen/>
        <w:t xml:space="preserve">ному этапу вокальной работы. Когда же налажена координация между слухом и голосом, сформированы элементарные навыки осознанного управления регистрами своего голоса и </w:t>
      </w:r>
      <w:proofErr w:type="spellStart"/>
      <w:r w:rsidRPr="0087198B">
        <w:rPr>
          <w:rFonts w:ascii="Times New Roman" w:hAnsi="Times New Roman" w:cs="Times New Roman"/>
          <w:sz w:val="28"/>
          <w:szCs w:val="28"/>
        </w:rPr>
        <w:t>резонирова</w:t>
      </w:r>
      <w:r w:rsidRPr="0087198B">
        <w:rPr>
          <w:rFonts w:ascii="Times New Roman" w:hAnsi="Times New Roman" w:cs="Times New Roman"/>
          <w:sz w:val="28"/>
          <w:szCs w:val="28"/>
        </w:rPr>
        <w:softHyphen/>
        <w:t>нием</w:t>
      </w:r>
      <w:proofErr w:type="spellEnd"/>
      <w:r w:rsidRPr="0087198B">
        <w:rPr>
          <w:rFonts w:ascii="Times New Roman" w:hAnsi="Times New Roman" w:cs="Times New Roman"/>
          <w:sz w:val="28"/>
          <w:szCs w:val="28"/>
        </w:rPr>
        <w:t xml:space="preserve"> звука, тогда можно использовать и концентрический метод. На последующих этапах работы данный метод необходим для сгла</w:t>
      </w:r>
      <w:r w:rsidRPr="0087198B">
        <w:rPr>
          <w:rFonts w:ascii="Times New Roman" w:hAnsi="Times New Roman" w:cs="Times New Roman"/>
          <w:sz w:val="28"/>
          <w:szCs w:val="28"/>
        </w:rPr>
        <w:softHyphen/>
        <w:t>живания регистровых переходов, выравнивания тембра на всем ди</w:t>
      </w:r>
      <w:r w:rsidRPr="0087198B">
        <w:rPr>
          <w:rFonts w:ascii="Times New Roman" w:hAnsi="Times New Roman" w:cs="Times New Roman"/>
          <w:sz w:val="28"/>
          <w:szCs w:val="28"/>
        </w:rPr>
        <w:softHyphen/>
        <w:t>апазоне голоса и формирования других вокальных навыков, то есть для усовершенствования голоса.</w:t>
      </w:r>
    </w:p>
    <w:p w:rsidR="000477B5" w:rsidRDefault="000477B5" w:rsidP="000477B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Таким образом, все положения, лежащие в основе концентрического метода, прямо или косвенно нацелены на управление работой голосовых складок в различных регистрах.</w:t>
      </w:r>
    </w:p>
    <w:p w:rsidR="000477B5" w:rsidRPr="00E52360" w:rsidRDefault="000477B5" w:rsidP="000477B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10"/>
          <w:szCs w:val="10"/>
          <w:bdr w:val="none" w:sz="0" w:space="0" w:color="auto" w:frame="1"/>
        </w:rPr>
      </w:pPr>
    </w:p>
    <w:p w:rsidR="000477B5" w:rsidRPr="00A945F3" w:rsidRDefault="000477B5" w:rsidP="000477B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45F3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0477B5" w:rsidRDefault="000477B5" w:rsidP="000477B5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Кто из русских композиторов является основоположником русской вокальной школы и первым применивший концентрический метод обучения пению?</w:t>
      </w:r>
    </w:p>
    <w:p w:rsidR="000477B5" w:rsidRPr="00086EF9" w:rsidRDefault="000477B5" w:rsidP="000477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40476"/>
          <w:sz w:val="28"/>
          <w:szCs w:val="28"/>
        </w:rPr>
      </w:pPr>
      <w:r w:rsidRPr="00E5236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Проведите самостоятельный анализ лекции и кратко перечислите ряд положений </w:t>
      </w:r>
      <w:r w:rsidRPr="00E52360">
        <w:rPr>
          <w:rFonts w:ascii="Times New Roman" w:hAnsi="Times New Roman" w:cs="Times New Roman"/>
          <w:sz w:val="28"/>
          <w:szCs w:val="28"/>
        </w:rPr>
        <w:t>концентрического метода обучения пению.</w:t>
      </w:r>
    </w:p>
    <w:p w:rsidR="000477B5" w:rsidRPr="00086EF9" w:rsidRDefault="000477B5" w:rsidP="000477B5">
      <w:pPr>
        <w:pStyle w:val="a3"/>
        <w:ind w:left="360"/>
        <w:jc w:val="both"/>
        <w:rPr>
          <w:rFonts w:ascii="Times New Roman" w:hAnsi="Times New Roman" w:cs="Times New Roman"/>
          <w:color w:val="140476"/>
          <w:sz w:val="16"/>
          <w:szCs w:val="16"/>
        </w:rPr>
      </w:pPr>
    </w:p>
    <w:p w:rsidR="000477B5" w:rsidRDefault="000477B5" w:rsidP="000477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360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0477B5" w:rsidRPr="00E52360" w:rsidRDefault="000477B5" w:rsidP="000477B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360">
        <w:rPr>
          <w:rFonts w:ascii="Times New Roman" w:hAnsi="Times New Roman" w:cs="Times New Roman"/>
          <w:sz w:val="28"/>
          <w:szCs w:val="28"/>
        </w:rPr>
        <w:t xml:space="preserve">Для закрепления материала посмотрите обучающееся видео  «Концентрический метод распевания», перейдя по ссылке </w:t>
      </w:r>
      <w:hyperlink r:id="rId5" w:history="1">
        <w:r w:rsidRPr="00E5236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https://www.youtube.com/watch?v=1IaMrT5FIk0</w:t>
        </w:r>
      </w:hyperlink>
    </w:p>
    <w:p w:rsidR="00B5486D" w:rsidRPr="000477B5" w:rsidRDefault="00B5486D">
      <w:pPr>
        <w:rPr>
          <w:rFonts w:ascii="Times New Roman" w:hAnsi="Times New Roman" w:cs="Times New Roman"/>
          <w:sz w:val="28"/>
          <w:szCs w:val="28"/>
        </w:rPr>
      </w:pPr>
    </w:p>
    <w:sectPr w:rsidR="00B5486D" w:rsidRPr="000477B5" w:rsidSect="000477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57EB9"/>
    <w:multiLevelType w:val="hybridMultilevel"/>
    <w:tmpl w:val="FA74F782"/>
    <w:lvl w:ilvl="0" w:tplc="EC1467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0F592C"/>
    <w:multiLevelType w:val="hybridMultilevel"/>
    <w:tmpl w:val="249A8DE6"/>
    <w:lvl w:ilvl="0" w:tplc="5A90B89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7B5"/>
    <w:rsid w:val="000477B5"/>
    <w:rsid w:val="00AD4252"/>
    <w:rsid w:val="00B5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7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477B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477B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4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77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IaMrT5FIk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3936</Characters>
  <Application>Microsoft Office Word</Application>
  <DocSecurity>0</DocSecurity>
  <Lines>32</Lines>
  <Paragraphs>9</Paragraphs>
  <ScaleCrop>false</ScaleCrop>
  <Company>Microsoft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2020-04-15T08:59:00Z</dcterms:created>
  <dcterms:modified xsi:type="dcterms:W3CDTF">2020-04-15T09:01:00Z</dcterms:modified>
</cp:coreProperties>
</file>